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7A13BA">
      <w:pPr>
        <w:rPr>
          <w:b/>
        </w:rPr>
      </w:pPr>
      <w:r>
        <w:rPr>
          <w:b/>
        </w:rPr>
        <w:t>Name of politician:</w:t>
      </w:r>
      <w:r>
        <w:t xml:space="preserve"> </w:t>
      </w:r>
      <w:r>
        <w:rPr>
          <w:lang w:val="en-US"/>
        </w:rPr>
        <w:t>Vladimir Filat</w:t>
      </w:r>
    </w:p>
    <w:p w:rsidR="00000000" w:rsidRDefault="007A13BA">
      <w:pPr>
        <w:rPr>
          <w:b/>
        </w:rPr>
      </w:pPr>
      <w:r>
        <w:rPr>
          <w:b/>
        </w:rPr>
        <w:t>Title of Speech:</w:t>
      </w:r>
      <w:r>
        <w:t xml:space="preserve">  </w:t>
      </w:r>
      <w:r>
        <w:rPr>
          <w:lang w:val="en-US"/>
        </w:rPr>
        <w:t>Speech given on the occasion of 20 years of independence of Republic of Moldova</w:t>
      </w:r>
    </w:p>
    <w:p w:rsidR="00000000" w:rsidRDefault="007A13BA">
      <w:pPr>
        <w:rPr>
          <w:b/>
        </w:rPr>
      </w:pPr>
      <w:r>
        <w:rPr>
          <w:b/>
        </w:rPr>
        <w:t xml:space="preserve">Date of Speech: </w:t>
      </w:r>
      <w:r>
        <w:rPr>
          <w:lang w:val="en-US"/>
        </w:rPr>
        <w:t>August 26, 2011</w:t>
      </w:r>
    </w:p>
    <w:p w:rsidR="00000000" w:rsidRDefault="007A13BA">
      <w:pPr>
        <w:rPr>
          <w:b/>
        </w:rPr>
      </w:pPr>
      <w:r>
        <w:rPr>
          <w:b/>
        </w:rPr>
        <w:t xml:space="preserve">Category: </w:t>
      </w:r>
      <w:r>
        <w:rPr>
          <w:lang w:val="en-US"/>
        </w:rPr>
        <w:t>Famous</w:t>
      </w:r>
    </w:p>
    <w:p w:rsidR="00000000" w:rsidRDefault="007A13BA">
      <w:pPr>
        <w:rPr>
          <w:b/>
        </w:rPr>
      </w:pPr>
      <w:r>
        <w:rPr>
          <w:b/>
        </w:rPr>
        <w:t>Grader:</w:t>
      </w:r>
      <w:r>
        <w:t xml:space="preserve">  </w:t>
      </w:r>
      <w:r>
        <w:t>Olga Cojocaru</w:t>
      </w:r>
    </w:p>
    <w:p w:rsidR="00000000" w:rsidRDefault="007A13BA">
      <w:r>
        <w:rPr>
          <w:b/>
        </w:rPr>
        <w:t>Date of grading:</w:t>
      </w:r>
      <w:r>
        <w:t xml:space="preserve">  </w:t>
      </w:r>
      <w:r>
        <w:rPr>
          <w:lang w:val="en-US"/>
        </w:rPr>
        <w:t>April 21</w:t>
      </w:r>
      <w:r>
        <w:rPr>
          <w:vertAlign w:val="superscript"/>
          <w:lang w:val="en-US"/>
        </w:rPr>
        <w:t>st</w:t>
      </w:r>
      <w:r>
        <w:rPr>
          <w:lang w:val="en-US"/>
        </w:rPr>
        <w:t xml:space="preserve"> 2013</w:t>
      </w:r>
    </w:p>
    <w:p w:rsidR="00000000" w:rsidRDefault="007A13BA"/>
    <w:p w:rsidR="00000000" w:rsidRDefault="007A13BA">
      <w:pPr>
        <w:rPr>
          <w:b/>
          <w:bCs/>
          <w:lang w:val="en-US"/>
        </w:rPr>
      </w:pPr>
      <w:r>
        <w:rPr>
          <w:b/>
        </w:rPr>
        <w:t>Final Grade (del</w:t>
      </w:r>
      <w:r>
        <w:rPr>
          <w:b/>
        </w:rPr>
        <w:t>ete unused grades):</w:t>
      </w:r>
    </w:p>
    <w:p w:rsidR="00000000" w:rsidRDefault="007A13BA">
      <w:r>
        <w:rPr>
          <w:b/>
          <w:bCs/>
          <w:lang w:val="en-US"/>
        </w:rPr>
        <w:t>0,5</w:t>
      </w:r>
    </w:p>
    <w:p w:rsidR="00000000" w:rsidRDefault="007A13BA"/>
    <w:p w:rsidR="00000000" w:rsidRDefault="007A13BA">
      <w:r>
        <w:t>1</w:t>
      </w:r>
      <w:r>
        <w:tab/>
        <w:t>A speech in this category includes strong, clearly populist elements but either does not use them consistently or tempers them by including non-populist elements. Thus, the discourse may have a romanticized notion of the people a</w:t>
      </w:r>
      <w:r>
        <w:t xml:space="preserve">nd the idea of a unified popular will (indeed, it must in order to be considered populist), but it avoids bellicose language or references to cosmic proportions or any particular enemy. </w:t>
      </w:r>
    </w:p>
    <w:p w:rsidR="00000000" w:rsidRDefault="007A13BA"/>
    <w:p w:rsidR="00000000" w:rsidRDefault="007A13BA"/>
    <w:p w:rsidR="00000000" w:rsidRDefault="007A13BA"/>
    <w:p w:rsidR="00000000" w:rsidRDefault="007A13BA"/>
    <w:tbl>
      <w:tblPr>
        <w:tblW w:w="0" w:type="auto"/>
        <w:tblInd w:w="-20" w:type="dxa"/>
        <w:tblLayout w:type="fixed"/>
        <w:tblLook w:val="0000"/>
      </w:tblPr>
      <w:tblGrid>
        <w:gridCol w:w="4788"/>
        <w:gridCol w:w="4828"/>
      </w:tblGrid>
      <w:tr w:rsidR="00000000">
        <w:tc>
          <w:tcPr>
            <w:tcW w:w="4788" w:type="dxa"/>
            <w:tcBorders>
              <w:top w:val="single" w:sz="4" w:space="0" w:color="000000"/>
              <w:left w:val="single" w:sz="4" w:space="0" w:color="000000"/>
              <w:bottom w:val="single" w:sz="4" w:space="0" w:color="000000"/>
            </w:tcBorders>
            <w:shd w:val="clear" w:color="auto" w:fill="auto"/>
          </w:tcPr>
          <w:p w:rsidR="00000000" w:rsidRDefault="007A13BA">
            <w:pPr>
              <w:rPr>
                <w:rFonts w:eastAsia="Times New Roman"/>
                <w:b/>
              </w:rPr>
            </w:pPr>
            <w:r>
              <w:rPr>
                <w:rFonts w:eastAsia="Times New Roman"/>
                <w:b/>
              </w:rPr>
              <w:t>Populist</w:t>
            </w:r>
          </w:p>
        </w:tc>
        <w:tc>
          <w:tcPr>
            <w:tcW w:w="482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7A13BA">
            <w:pPr>
              <w:rPr>
                <w:rFonts w:eastAsia="Times New Roman"/>
              </w:rPr>
            </w:pPr>
            <w:r>
              <w:rPr>
                <w:rFonts w:eastAsia="Times New Roman"/>
                <w:b/>
              </w:rPr>
              <w:t>Pluralist</w:t>
            </w: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7A13BA">
            <w:pPr>
              <w:rPr>
                <w:rFonts w:eastAsia="Times New Roman"/>
              </w:rPr>
            </w:pPr>
          </w:p>
        </w:tc>
        <w:tc>
          <w:tcPr>
            <w:tcW w:w="482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7A13BA">
            <w:pPr>
              <w:rPr>
                <w:rFonts w:eastAsia="Times New Roman"/>
              </w:rPr>
            </w:pPr>
            <w:r>
              <w:rPr>
                <w:rFonts w:eastAsia="Times New Roman"/>
              </w:rPr>
              <w:t>The discourse does not frame issues in moral</w:t>
            </w:r>
            <w:r>
              <w:rPr>
                <w:rFonts w:eastAsia="Times New Roman"/>
              </w:rPr>
              <w:t xml:space="preserve"> terms or paint them in black-and-white. Instead, there is a strong tendency to focus on </w:t>
            </w:r>
            <w:r>
              <w:rPr>
                <w:rFonts w:eastAsia="Times New Roman"/>
                <w:b/>
              </w:rPr>
              <w:t>narrow, particular issues</w:t>
            </w:r>
            <w:r>
              <w:rPr>
                <w:rFonts w:eastAsia="Times New Roman"/>
              </w:rPr>
              <w:t>. The discourse will emphasize or at least not eliminate the possibility of natural, justifiable differences of opinion.</w:t>
            </w: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7A13BA">
            <w:r>
              <w:rPr>
                <w:rFonts w:eastAsia="Times New Roman"/>
              </w:rPr>
              <w:t>The moral significan</w:t>
            </w:r>
            <w:r>
              <w:rPr>
                <w:rFonts w:eastAsia="Times New Roman"/>
              </w:rPr>
              <w:t xml:space="preserve">ce of the items mentioned in the speech is heightened by ascribing </w:t>
            </w:r>
            <w:r>
              <w:rPr>
                <w:rFonts w:eastAsia="Times New Roman"/>
                <w:b/>
              </w:rPr>
              <w:t>cosmic proportions</w:t>
            </w:r>
            <w:r>
              <w:rPr>
                <w:rFonts w:eastAsia="Times New Roman"/>
              </w:rPr>
              <w:t xml:space="preserve"> to them, that is, by claiming that they affect people everywhere (possibly but not necessarily across the world) and across time. Especially in this last regard, frequent</w:t>
            </w:r>
            <w:r>
              <w:rPr>
                <w:rFonts w:eastAsia="Times New Roman"/>
              </w:rPr>
              <w:t xml:space="preserve"> references may be made to a reified notion of “history.” At the same time, the speaker will justify the moral significance of his or her ideas by tying them to </w:t>
            </w:r>
            <w:r>
              <w:rPr>
                <w:rFonts w:eastAsia="Times New Roman"/>
                <w:b/>
              </w:rPr>
              <w:t>national and religious leaders</w:t>
            </w:r>
            <w:r>
              <w:rPr>
                <w:rFonts w:eastAsia="Times New Roman"/>
              </w:rPr>
              <w:t xml:space="preserve"> that are generally revered.</w:t>
            </w:r>
          </w:p>
          <w:p w:rsidR="00000000" w:rsidRDefault="007A13BA"/>
          <w:p w:rsidR="00000000" w:rsidRDefault="007A13BA">
            <w:pPr>
              <w:pStyle w:val="NormalWeb"/>
              <w:spacing w:line="336" w:lineRule="atLeast"/>
              <w:jc w:val="both"/>
              <w:rPr>
                <w:rFonts w:cs="Palatino Linotype"/>
                <w:color w:val="800000"/>
              </w:rPr>
            </w:pPr>
            <w:r>
              <w:rPr>
                <w:rFonts w:cs="Palatino Linotype"/>
                <w:color w:val="800000"/>
              </w:rPr>
              <w:t xml:space="preserve">Appeals to </w:t>
            </w:r>
            <w:r>
              <w:rPr>
                <w:rFonts w:cs="Palatino Linotype"/>
                <w:color w:val="800000"/>
                <w:lang w:val="en-US"/>
              </w:rPr>
              <w:t xml:space="preserve">one </w:t>
            </w:r>
            <w:r>
              <w:rPr>
                <w:rFonts w:cs="Palatino Linotype"/>
                <w:color w:val="800000"/>
              </w:rPr>
              <w:t xml:space="preserve">of Kennedy's famous </w:t>
            </w:r>
            <w:r>
              <w:rPr>
                <w:rFonts w:cs="Palatino Linotype"/>
                <w:color w:val="800000"/>
              </w:rPr>
              <w:t xml:space="preserve">dicta and </w:t>
            </w:r>
            <w:r>
              <w:rPr>
                <w:rFonts w:cs="Palatino Linotype"/>
                <w:color w:val="800000"/>
                <w:lang w:val="en-US"/>
              </w:rPr>
              <w:t xml:space="preserve">ties it to the fate of </w:t>
            </w:r>
            <w:r>
              <w:rPr>
                <w:rFonts w:cs="Palatino Linotype"/>
                <w:color w:val="800000"/>
              </w:rPr>
              <w:t xml:space="preserve">American people to emphasize the  precarious status of Moldovan state </w:t>
            </w:r>
            <w:r>
              <w:rPr>
                <w:rFonts w:cs="Palatino Linotype"/>
                <w:color w:val="800000"/>
                <w:lang w:val="en-US"/>
              </w:rPr>
              <w:t>at its beginnings</w:t>
            </w:r>
            <w:r>
              <w:rPr>
                <w:rFonts w:cs="Palatino Linotype"/>
                <w:color w:val="800000"/>
              </w:rPr>
              <w:t>:</w:t>
            </w:r>
          </w:p>
          <w:p w:rsidR="00000000" w:rsidRDefault="007A13BA">
            <w:pPr>
              <w:pStyle w:val="NormalWeb"/>
              <w:spacing w:line="336" w:lineRule="atLeast"/>
              <w:jc w:val="both"/>
              <w:rPr>
                <w:rFonts w:ascii="Palatino Linotype" w:hAnsi="Palatino Linotype" w:cs="Palatino Linotype"/>
                <w:color w:val="000000"/>
              </w:rPr>
            </w:pPr>
            <w:r>
              <w:rPr>
                <w:rFonts w:cs="Palatino Linotype"/>
                <w:color w:val="800000"/>
              </w:rPr>
              <w:t>“</w:t>
            </w:r>
            <w:r>
              <w:rPr>
                <w:rFonts w:cs="Palatino Linotype"/>
                <w:color w:val="800000"/>
              </w:rPr>
              <w:t>If the strongest people in the world, that is the American people, wondered about the costs to be paid in order to achieve freedom, i</w:t>
            </w:r>
            <w:r>
              <w:rPr>
                <w:rFonts w:cs="Palatino Linotype"/>
                <w:color w:val="800000"/>
              </w:rPr>
              <w:t>t is obvious that we (…) were not aware at that time of the threats and problems that lied ahead of us.”</w:t>
            </w:r>
          </w:p>
          <w:p w:rsidR="00000000" w:rsidRDefault="007A13BA">
            <w:pPr>
              <w:pStyle w:val="NormalWeb"/>
              <w:spacing w:line="336" w:lineRule="atLeast"/>
              <w:jc w:val="both"/>
              <w:rPr>
                <w:rFonts w:ascii="Palatino Linotype" w:hAnsi="Palatino Linotype" w:cs="Palatino Linotype"/>
                <w:color w:val="000000"/>
              </w:rPr>
            </w:pPr>
          </w:p>
        </w:tc>
        <w:tc>
          <w:tcPr>
            <w:tcW w:w="482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7A13BA">
            <w:pPr>
              <w:rPr>
                <w:rFonts w:eastAsia="Times New Roman"/>
              </w:rPr>
            </w:pPr>
            <w:r>
              <w:rPr>
                <w:rFonts w:eastAsia="Times New Roman"/>
              </w:rPr>
              <w:lastRenderedPageBreak/>
              <w:t>The discourse will probably not refer to any reified notion of history or use any cosmic proportions. References to the spatial and temporal consequen</w:t>
            </w:r>
            <w:r>
              <w:rPr>
                <w:rFonts w:eastAsia="Times New Roman"/>
              </w:rPr>
              <w:t>ces of issues will be limited to the material reality rather than any mystical connections.</w:t>
            </w:r>
          </w:p>
          <w:p w:rsidR="00000000" w:rsidRDefault="007A13BA">
            <w:pPr>
              <w:rPr>
                <w:rFonts w:eastAsia="Times New Roman"/>
              </w:rPr>
            </w:pPr>
          </w:p>
          <w:p w:rsidR="00000000" w:rsidRDefault="007A13BA">
            <w:pPr>
              <w:rPr>
                <w:rFonts w:eastAsia="Times New Roman"/>
                <w:color w:val="800000"/>
                <w:lang w:val="en-US"/>
              </w:rPr>
            </w:pPr>
            <w:r>
              <w:rPr>
                <w:rFonts w:eastAsia="Times New Roman"/>
                <w:color w:val="800000"/>
                <w:lang w:val="en-US"/>
              </w:rPr>
              <w:t>Filat critically references the historical moment when USSR collapsed and made it possible for RM to declare its independence.</w:t>
            </w:r>
          </w:p>
          <w:p w:rsidR="00000000" w:rsidRDefault="007A13BA">
            <w:pPr>
              <w:rPr>
                <w:rFonts w:eastAsia="Times New Roman"/>
              </w:rPr>
            </w:pPr>
            <w:r>
              <w:rPr>
                <w:rFonts w:eastAsia="Times New Roman"/>
                <w:color w:val="800000"/>
                <w:lang w:val="en-US"/>
              </w:rPr>
              <w:t>“</w:t>
            </w:r>
            <w:r>
              <w:rPr>
                <w:rFonts w:eastAsia="Times New Roman"/>
                <w:color w:val="800000"/>
                <w:lang w:val="en-US"/>
              </w:rPr>
              <w:t>The end of the 80s of the last cent</w:t>
            </w:r>
            <w:r>
              <w:rPr>
                <w:rFonts w:eastAsia="Times New Roman"/>
                <w:color w:val="800000"/>
                <w:lang w:val="en-US"/>
              </w:rPr>
              <w:t>ury was marked by the unprecedented crisis of a system which considered itself to be a panacea for humanity”</w:t>
            </w: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7A13BA">
            <w:pPr>
              <w:snapToGrid w:val="0"/>
              <w:rPr>
                <w:rFonts w:eastAsia="Times New Roman"/>
              </w:rPr>
            </w:pPr>
          </w:p>
        </w:tc>
        <w:tc>
          <w:tcPr>
            <w:tcW w:w="482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7A13BA">
            <w:pPr>
              <w:rPr>
                <w:rFonts w:eastAsia="Times New Roman"/>
              </w:rPr>
            </w:pPr>
            <w:r>
              <w:rPr>
                <w:rFonts w:eastAsia="Times New Roman"/>
              </w:rPr>
              <w:t>Democracy is simply the calculation of votes. This should be respected and is seen as the foundation of legitimate government, but it is not mean</w:t>
            </w:r>
            <w:r>
              <w:rPr>
                <w:rFonts w:eastAsia="Times New Roman"/>
              </w:rPr>
              <w:t>t to be an exercise in arriving at a preexisting, knowable “will.” The majority shifts and changes across issues. The common man is not romanticized, and the notion of citizenship is broad and legalistic.</w:t>
            </w:r>
          </w:p>
          <w:p w:rsidR="00000000" w:rsidRDefault="007A13BA">
            <w:pPr>
              <w:rPr>
                <w:rFonts w:eastAsia="Times New Roman"/>
              </w:rPr>
            </w:pPr>
          </w:p>
          <w:p w:rsidR="00000000" w:rsidRDefault="007A13BA">
            <w:pPr>
              <w:pStyle w:val="NormalWeb"/>
              <w:spacing w:line="336" w:lineRule="atLeast"/>
              <w:jc w:val="both"/>
            </w:pPr>
            <w:r>
              <w:rPr>
                <w:rFonts w:cs="Palatino Linotype"/>
                <w:color w:val="800000"/>
                <w:shd w:val="clear" w:color="auto" w:fill="FFFFFF"/>
              </w:rPr>
              <w:t>„</w:t>
            </w:r>
            <w:r>
              <w:rPr>
                <w:rFonts w:cs="Palatino Linotype"/>
                <w:color w:val="800000"/>
                <w:shd w:val="clear" w:color="auto" w:fill="FFFFFF"/>
              </w:rPr>
              <w:t>It is high time we understood that a state equals</w:t>
            </w:r>
            <w:r>
              <w:rPr>
                <w:rFonts w:cs="Palatino Linotype"/>
                <w:color w:val="800000"/>
                <w:shd w:val="clear" w:color="auto" w:fill="FFFFFF"/>
              </w:rPr>
              <w:t xml:space="preserve"> with its citizens. The 20</w:t>
            </w:r>
            <w:r>
              <w:rPr>
                <w:rFonts w:cs="Palatino Linotype"/>
                <w:color w:val="800000"/>
                <w:shd w:val="clear" w:color="auto" w:fill="FFFFFF"/>
                <w:vertAlign w:val="superscript"/>
              </w:rPr>
              <w:t>th</w:t>
            </w:r>
            <w:r>
              <w:rPr>
                <w:rFonts w:cs="Palatino Linotype"/>
                <w:color w:val="800000"/>
                <w:shd w:val="clear" w:color="auto" w:fill="FFFFFF"/>
              </w:rPr>
              <w:t xml:space="preserve"> anniversary of our state is the holiday of every citizen, every family, every community.”</w:t>
            </w: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7A13BA">
            <w:pPr>
              <w:rPr>
                <w:rFonts w:eastAsia="Times New Roman"/>
              </w:rPr>
            </w:pPr>
            <w:r>
              <w:rPr>
                <w:rFonts w:eastAsia="Times New Roman"/>
              </w:rPr>
              <w:t>The evil is embodied in a minority whose specific identity will vary according to context. Domestically, in Latin America it is often an</w:t>
            </w:r>
            <w:r>
              <w:rPr>
                <w:rFonts w:eastAsia="Times New Roman"/>
              </w:rPr>
              <w:t xml:space="preserve"> economic elite, perhaps the “oligarchy,” but it may also be a racial elite; internationally, it may be the United States or the capitalist, industrialized nations or international financiers or simply an ideology such as neoliberalism and capitalism.</w:t>
            </w:r>
          </w:p>
          <w:p w:rsidR="00000000" w:rsidRDefault="007A13BA">
            <w:pPr>
              <w:rPr>
                <w:rFonts w:eastAsia="Times New Roman"/>
              </w:rPr>
            </w:pPr>
          </w:p>
          <w:p w:rsidR="00000000" w:rsidRDefault="007A13BA">
            <w:pPr>
              <w:pStyle w:val="NormalWeb"/>
              <w:spacing w:line="336" w:lineRule="atLeast"/>
              <w:jc w:val="both"/>
              <w:rPr>
                <w:rFonts w:cs="Palatino Linotype"/>
                <w:color w:val="800000"/>
                <w:shd w:val="clear" w:color="auto" w:fill="FFFFFF"/>
              </w:rPr>
            </w:pPr>
            <w:r>
              <w:rPr>
                <w:rFonts w:cs="Palatino Linotype"/>
                <w:color w:val="800000"/>
                <w:shd w:val="clear" w:color="auto" w:fill="FFFFFF"/>
                <w:lang w:val="en-US"/>
              </w:rPr>
              <w:t>Fil</w:t>
            </w:r>
            <w:r>
              <w:rPr>
                <w:rFonts w:cs="Palatino Linotype"/>
                <w:color w:val="800000"/>
                <w:shd w:val="clear" w:color="auto" w:fill="FFFFFF"/>
                <w:lang w:val="en-US"/>
              </w:rPr>
              <w:t>at references some agents which opposed the beneficial transformations that Moldovan state was going through at its early beginnings. Eg: the Transniestrian conflict: “</w:t>
            </w:r>
            <w:r>
              <w:rPr>
                <w:rFonts w:cs="Palatino Linotype"/>
                <w:color w:val="800000"/>
                <w:shd w:val="clear" w:color="auto" w:fill="FFFFFF"/>
              </w:rPr>
              <w:t>We should not forget that we have been through dramatic moments when hostile forces oppo</w:t>
            </w:r>
            <w:r>
              <w:rPr>
                <w:rFonts w:cs="Palatino Linotype"/>
                <w:color w:val="800000"/>
                <w:shd w:val="clear" w:color="auto" w:fill="FFFFFF"/>
              </w:rPr>
              <w:t>sed furious resistance”</w:t>
            </w:r>
          </w:p>
          <w:p w:rsidR="00000000" w:rsidRDefault="007A13BA">
            <w:pPr>
              <w:pStyle w:val="NormalWeb"/>
              <w:spacing w:line="336" w:lineRule="atLeast"/>
              <w:jc w:val="both"/>
            </w:pPr>
            <w:r>
              <w:rPr>
                <w:rFonts w:cs="Palatino Linotype"/>
                <w:color w:val="800000"/>
                <w:shd w:val="clear" w:color="auto" w:fill="FFFFFF"/>
              </w:rPr>
              <w:t>Filat also suggests that there are even some current enemies to the development of Moldovan state „</w:t>
            </w:r>
            <w:r>
              <w:rPr>
                <w:rFonts w:cs="Palatino Linotype"/>
                <w:color w:val="800000"/>
                <w:shd w:val="clear" w:color="auto" w:fill="FFFFFF"/>
                <w:lang w:val="en-US"/>
              </w:rPr>
              <w:t>The i</w:t>
            </w:r>
            <w:r>
              <w:rPr>
                <w:rFonts w:cs="Palatino Linotype"/>
                <w:color w:val="800000"/>
                <w:shd w:val="clear" w:color="auto" w:fill="FFFFFF"/>
              </w:rPr>
              <w:t>nterest groups which feel comfortable with an endless transition oppose fiercely to the democratic transformations.”</w:t>
            </w:r>
          </w:p>
        </w:tc>
        <w:tc>
          <w:tcPr>
            <w:tcW w:w="482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7A13BA">
            <w:pPr>
              <w:rPr>
                <w:rFonts w:eastAsia="Times New Roman"/>
              </w:rPr>
            </w:pPr>
            <w:r>
              <w:rPr>
                <w:rFonts w:eastAsia="Times New Roman"/>
              </w:rPr>
              <w:t>The discour</w:t>
            </w:r>
            <w:r>
              <w:rPr>
                <w:rFonts w:eastAsia="Times New Roman"/>
              </w:rPr>
              <w:t>se avoids a conspiratorial tone and does not single out any evil ruling minority. It avoids labeling opponents as evil and may not even mention them in an effort to maintain a positive tone and keep passions low.</w:t>
            </w: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7A13BA">
            <w:pPr>
              <w:rPr>
                <w:rFonts w:eastAsia="Times New Roman"/>
              </w:rPr>
            </w:pPr>
            <w:r>
              <w:rPr>
                <w:rFonts w:eastAsia="Times New Roman"/>
              </w:rPr>
              <w:t>Crucially, the evil minority is or was rec</w:t>
            </w:r>
            <w:r>
              <w:rPr>
                <w:rFonts w:eastAsia="Times New Roman"/>
              </w:rPr>
              <w:t>ently in charge and subverted the system to its own interests, against those of the good majority or the people. Thus, systemic change is/was required, often expressed in terms such as “revolution” or “liberation” of the people from their “immiseration” or</w:t>
            </w:r>
            <w:r>
              <w:rPr>
                <w:rFonts w:eastAsia="Times New Roman"/>
              </w:rPr>
              <w:t xml:space="preserve"> bondage, even if technically it comes about through elections.</w:t>
            </w:r>
          </w:p>
          <w:p w:rsidR="00000000" w:rsidRDefault="007A13BA">
            <w:pPr>
              <w:rPr>
                <w:rFonts w:eastAsia="Times New Roman"/>
              </w:rPr>
            </w:pPr>
          </w:p>
          <w:p w:rsidR="00000000" w:rsidRDefault="007A13BA"/>
          <w:p w:rsidR="00000000" w:rsidRDefault="007A13BA">
            <w:pPr>
              <w:pStyle w:val="NormalWeb"/>
              <w:spacing w:line="336" w:lineRule="atLeast"/>
              <w:jc w:val="both"/>
            </w:pPr>
          </w:p>
        </w:tc>
        <w:tc>
          <w:tcPr>
            <w:tcW w:w="482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7A13BA">
            <w:pPr>
              <w:rPr>
                <w:rFonts w:eastAsia="Times New Roman"/>
                <w:lang w:val="en-US"/>
              </w:rPr>
            </w:pPr>
            <w:r>
              <w:rPr>
                <w:rFonts w:eastAsia="Times New Roman"/>
              </w:rPr>
              <w:t>The discourse does not argue for systemic change but, as mentioned above, focuses on particular issues. In the words of Laclau, it is a politics of “differences” rather than “hegemony.”</w:t>
            </w:r>
          </w:p>
          <w:p w:rsidR="00000000" w:rsidRDefault="007A13BA">
            <w:pPr>
              <w:rPr>
                <w:rFonts w:eastAsia="Times New Roman"/>
                <w:lang w:val="en-US"/>
              </w:rPr>
            </w:pPr>
          </w:p>
          <w:p w:rsidR="00000000" w:rsidRDefault="007A13BA">
            <w:pPr>
              <w:rPr>
                <w:rFonts w:eastAsia="Times New Roman" w:cs="Palatino Linotype"/>
                <w:color w:val="800000"/>
                <w:shd w:val="clear" w:color="auto" w:fill="FFFFFF"/>
                <w:lang w:val="en-US"/>
              </w:rPr>
            </w:pPr>
            <w:r>
              <w:rPr>
                <w:rFonts w:eastAsia="Times New Roman"/>
                <w:color w:val="800000"/>
                <w:lang w:val="en-US"/>
              </w:rPr>
              <w:t>He</w:t>
            </w:r>
            <w:r>
              <w:rPr>
                <w:rFonts w:eastAsia="Times New Roman"/>
                <w:color w:val="800000"/>
                <w:lang w:val="en-US"/>
              </w:rPr>
              <w:t xml:space="preserve"> addresses to the members of diaspora and expresses understanding to those who have chosen to leave the country and look for a better life elsewhere.</w:t>
            </w:r>
          </w:p>
          <w:p w:rsidR="00000000" w:rsidRDefault="007A13BA">
            <w:pPr>
              <w:pStyle w:val="NormalWeb"/>
              <w:spacing w:line="336" w:lineRule="atLeast"/>
              <w:jc w:val="both"/>
              <w:rPr>
                <w:rFonts w:cs="Palatino Linotype"/>
                <w:color w:val="800000"/>
                <w:shd w:val="clear" w:color="auto" w:fill="FFFFFF"/>
              </w:rPr>
            </w:pPr>
            <w:r>
              <w:rPr>
                <w:rFonts w:cs="Palatino Linotype"/>
                <w:color w:val="800000"/>
                <w:shd w:val="clear" w:color="auto" w:fill="FFFFFF"/>
                <w:lang w:val="en-US"/>
              </w:rPr>
              <w:t xml:space="preserve">He </w:t>
            </w:r>
            <w:r>
              <w:rPr>
                <w:rFonts w:cs="Palatino Linotype"/>
                <w:color w:val="800000"/>
                <w:shd w:val="clear" w:color="auto" w:fill="FFFFFF"/>
              </w:rPr>
              <w:t xml:space="preserve">acknowledges that the list of achievements </w:t>
            </w:r>
            <w:r>
              <w:rPr>
                <w:rFonts w:cs="Palatino Linotype"/>
                <w:color w:val="800000"/>
                <w:shd w:val="clear" w:color="auto" w:fill="FFFFFF"/>
              </w:rPr>
              <w:lastRenderedPageBreak/>
              <w:t xml:space="preserve">is incomplete: “we still have to work </w:t>
            </w:r>
            <w:r>
              <w:rPr>
                <w:rFonts w:cs="Palatino Linotype"/>
                <w:color w:val="800000"/>
                <w:shd w:val="clear" w:color="auto" w:fill="FFFFFF"/>
                <w:lang w:val="en-US"/>
              </w:rPr>
              <w:t>more</w:t>
            </w:r>
            <w:r>
              <w:rPr>
                <w:rFonts w:cs="Palatino Linotype"/>
                <w:color w:val="800000"/>
                <w:shd w:val="clear" w:color="auto" w:fill="FFFFFF"/>
              </w:rPr>
              <w:t xml:space="preserve"> in order to reach</w:t>
            </w:r>
            <w:r>
              <w:rPr>
                <w:rFonts w:cs="Palatino Linotype"/>
                <w:color w:val="800000"/>
                <w:shd w:val="clear" w:color="auto" w:fill="FFFFFF"/>
              </w:rPr>
              <w:t xml:space="preserve"> our objectives”</w:t>
            </w:r>
          </w:p>
          <w:p w:rsidR="00000000" w:rsidRDefault="007A13BA">
            <w:pPr>
              <w:pStyle w:val="NormalWeb"/>
              <w:spacing w:line="336" w:lineRule="atLeast"/>
              <w:jc w:val="both"/>
              <w:rPr>
                <w:rFonts w:cs="Palatino Linotype"/>
                <w:color w:val="800000"/>
                <w:shd w:val="clear" w:color="auto" w:fill="FFFFFF"/>
                <w:lang w:val="en-US"/>
              </w:rPr>
            </w:pPr>
            <w:r>
              <w:rPr>
                <w:rFonts w:cs="Palatino Linotype"/>
                <w:color w:val="800000"/>
                <w:shd w:val="clear" w:color="auto" w:fill="FFFFFF"/>
              </w:rPr>
              <w:t>Acknowledges the failure of the government to ensure the transition from over centralized economy to true democracy “we got stuck with social populism and endless political wars”</w:t>
            </w:r>
          </w:p>
          <w:p w:rsidR="00000000" w:rsidRDefault="007A13BA">
            <w:pPr>
              <w:pStyle w:val="NormalWeb"/>
              <w:spacing w:line="336" w:lineRule="atLeast"/>
              <w:jc w:val="both"/>
              <w:rPr>
                <w:rFonts w:cs="Palatino Linotype"/>
                <w:color w:val="800000"/>
                <w:shd w:val="clear" w:color="auto" w:fill="FFFFFF"/>
                <w:lang w:val="en-US"/>
              </w:rPr>
            </w:pPr>
            <w:r>
              <w:rPr>
                <w:rFonts w:cs="Palatino Linotype"/>
                <w:color w:val="800000"/>
                <w:shd w:val="clear" w:color="auto" w:fill="FFFFFF"/>
                <w:lang w:val="en-US"/>
              </w:rPr>
              <w:t>He argues for a systemic change but at the same time he focu</w:t>
            </w:r>
            <w:r>
              <w:rPr>
                <w:rFonts w:cs="Palatino Linotype"/>
                <w:color w:val="800000"/>
                <w:shd w:val="clear" w:color="auto" w:fill="FFFFFF"/>
                <w:lang w:val="en-US"/>
              </w:rPr>
              <w:t>ses on specific areas to be reformed: politics, economy, education.</w:t>
            </w:r>
          </w:p>
          <w:p w:rsidR="00000000" w:rsidRDefault="007A13BA">
            <w:pPr>
              <w:pStyle w:val="NormalWeb"/>
              <w:spacing w:line="336" w:lineRule="atLeast"/>
              <w:jc w:val="both"/>
            </w:pPr>
            <w:r>
              <w:rPr>
                <w:rFonts w:cs="Palatino Linotype"/>
                <w:color w:val="800000"/>
                <w:shd w:val="clear" w:color="auto" w:fill="FFFFFF"/>
                <w:lang w:val="en-US"/>
              </w:rPr>
              <w:t>„</w:t>
            </w:r>
            <w:r>
              <w:rPr>
                <w:rFonts w:cs="Palatino Linotype"/>
                <w:color w:val="800000"/>
                <w:shd w:val="clear" w:color="auto" w:fill="FFFFFF"/>
                <w:lang w:val="en-US"/>
              </w:rPr>
              <w:t>Unfortunately, today we have a centralized, pyramidal and corporate system. RM needs a profound transformation of system, des-centralization, de-monopolization and a resolute regulation t</w:t>
            </w:r>
            <w:r>
              <w:rPr>
                <w:rFonts w:cs="Palatino Linotype"/>
                <w:color w:val="800000"/>
                <w:shd w:val="clear" w:color="auto" w:fill="FFFFFF"/>
                <w:lang w:val="en-US"/>
              </w:rPr>
              <w:t>o get rid of the vicious mechanisms and opportunist agents. I believe firmly that only a radical and courageous change will be able to set free the immense energies of the entrepreneurs and eager citizens to earn honestly a better living.”</w:t>
            </w: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7A13BA">
            <w:pPr>
              <w:rPr>
                <w:rFonts w:eastAsia="Times New Roman"/>
              </w:rPr>
            </w:pPr>
          </w:p>
        </w:tc>
        <w:tc>
          <w:tcPr>
            <w:tcW w:w="482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7A13BA">
            <w:pPr>
              <w:rPr>
                <w:rFonts w:eastAsia="Times New Roman"/>
              </w:rPr>
            </w:pPr>
            <w:r>
              <w:rPr>
                <w:rFonts w:eastAsia="Times New Roman"/>
              </w:rPr>
              <w:t xml:space="preserve">Formal rights </w:t>
            </w:r>
            <w:r>
              <w:rPr>
                <w:rFonts w:eastAsia="Times New Roman"/>
              </w:rPr>
              <w:t xml:space="preserve">and liberties are openly respected, and the opposition is treated with courtesy and as a legitimate political actor. The discourse will not encourage or justify illegal, violent actions. There will be great respect for institutions and the rule of law. If </w:t>
            </w:r>
            <w:r>
              <w:rPr>
                <w:rFonts w:eastAsia="Times New Roman"/>
              </w:rPr>
              <w:t>data is abused, it is either an innocent mistake or an embarrassing breach of democratic standards.</w:t>
            </w:r>
          </w:p>
          <w:p w:rsidR="00000000" w:rsidRDefault="007A13BA">
            <w:pPr>
              <w:rPr>
                <w:rFonts w:eastAsia="Times New Roman"/>
              </w:rPr>
            </w:pPr>
          </w:p>
          <w:p w:rsidR="00000000" w:rsidRDefault="007A13BA">
            <w:pPr>
              <w:pStyle w:val="NormalWeb"/>
              <w:spacing w:line="336" w:lineRule="atLeast"/>
              <w:jc w:val="both"/>
            </w:pPr>
            <w:r>
              <w:rPr>
                <w:rFonts w:cs="Palatino Linotype"/>
                <w:color w:val="800000"/>
              </w:rPr>
              <w:t>„</w:t>
            </w:r>
            <w:r>
              <w:rPr>
                <w:rFonts w:cs="Palatino Linotype"/>
                <w:color w:val="800000"/>
              </w:rPr>
              <w:t>The European project is a national project in which no one gives up their identity, doctrine or ideology and everyone contributes to its fulfillment, id e</w:t>
            </w:r>
            <w:r>
              <w:rPr>
                <w:rFonts w:cs="Palatino Linotype"/>
                <w:color w:val="800000"/>
              </w:rPr>
              <w:t>st to the common good.”</w:t>
            </w:r>
          </w:p>
        </w:tc>
      </w:tr>
    </w:tbl>
    <w:p w:rsidR="00000000" w:rsidRDefault="007A13BA">
      <w:pPr>
        <w:ind w:left="360"/>
      </w:pPr>
    </w:p>
    <w:p w:rsidR="00000000" w:rsidRDefault="007A13BA">
      <w:pPr>
        <w:rPr>
          <w:rFonts w:eastAsia="Times New Roman" w:cs="Times New Roman"/>
        </w:rPr>
      </w:pPr>
      <w:r>
        <w:rPr>
          <w:b/>
        </w:rPr>
        <w:t>Overall Comments (just a few sentences):</w:t>
      </w:r>
      <w:r>
        <w:t xml:space="preserve">  </w:t>
      </w:r>
    </w:p>
    <w:p w:rsidR="00000000" w:rsidRDefault="007A13BA">
      <w:pPr>
        <w:autoSpaceDE w:val="0"/>
        <w:jc w:val="both"/>
        <w:rPr>
          <w:rFonts w:eastAsia="Times New Roman" w:cs="Times New Roman"/>
        </w:rPr>
      </w:pPr>
    </w:p>
    <w:p w:rsidR="007A13BA" w:rsidRDefault="007A13BA">
      <w:pPr>
        <w:jc w:val="both"/>
      </w:pPr>
      <w:r>
        <w:rPr>
          <w:color w:val="800000"/>
          <w:lang w:val="en-US"/>
        </w:rPr>
        <w:t>The discourse given on the 20</w:t>
      </w:r>
      <w:r>
        <w:rPr>
          <w:color w:val="800000"/>
          <w:vertAlign w:val="superscript"/>
          <w:lang w:val="en-US"/>
        </w:rPr>
        <w:t>th</w:t>
      </w:r>
      <w:r>
        <w:rPr>
          <w:color w:val="800000"/>
          <w:lang w:val="en-US"/>
        </w:rPr>
        <w:t xml:space="preserve"> anniversary of the Moldovan State in 2011 puts forward a pluralist tone and presents only a few populist elements. The prime minister invokes the early be</w:t>
      </w:r>
      <w:r>
        <w:rPr>
          <w:color w:val="800000"/>
          <w:lang w:val="en-US"/>
        </w:rPr>
        <w:t>ginnings of the state when it had to fight with agents which opposed the good transformations and suggests that even today there are actors which impede the smooth process of transition. He argues for systemic changes, but in particular areas and motivates</w:t>
      </w:r>
      <w:r>
        <w:rPr>
          <w:color w:val="800000"/>
          <w:lang w:val="en-US"/>
        </w:rPr>
        <w:t xml:space="preserve"> his plea. He maintains throughout the speech his commitment to the European project and calls for citizen's participation and support. </w:t>
      </w:r>
    </w:p>
    <w:sectPr w:rsidR="007A13BA">
      <w:pgSz w:w="11906" w:h="16838"/>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
  <w:rsids>
    <w:rsidRoot w:val="0043769B"/>
    <w:rsid w:val="0043769B"/>
    <w:rsid w:val="007A13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eastAsia="Arial Unicode MS" w:cs="Mangal"/>
      <w:kern w:val="1"/>
      <w:sz w:val="24"/>
      <w:szCs w:val="24"/>
      <w:lang w:val="ro-RO" w:eastAsia="hi-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pPr>
      <w:keepNext/>
      <w:spacing w:before="240" w:after="120"/>
    </w:pPr>
    <w:rPr>
      <w:rFonts w:ascii="Arial" w:hAnsi="Arial"/>
      <w:sz w:val="28"/>
      <w:szCs w:val="28"/>
    </w:rPr>
  </w:style>
  <w:style w:type="paragraph" w:styleId="BodyText">
    <w:name w:val="Body Text"/>
    <w:basedOn w:val="Normal"/>
    <w:pPr>
      <w:spacing w:after="120"/>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 w:type="paragraph" w:styleId="NormalWeb">
    <w:name w:val="Normal (Web)"/>
    <w:basedOn w:val="Normal"/>
    <w:pPr>
      <w:spacing w:before="28" w:after="28" w:line="100" w:lineRule="atLeast"/>
    </w:pPr>
    <w:rPr>
      <w:rFonts w:eastAsia="Times New Roman" w:cs="Times New Roman"/>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E447W57QMQQN-3-673</_dlc_DocId>
    <_dlc_DocIdUrl xmlns="10cf6be1-8688-4bca-8c7e-c76e32febd7f">
      <Url>https://populism.byu.edu/_layouts/15/DocIdRedir.aspx?ID=E447W57QMQQN-3-673</Url>
      <Description>E447W57QMQQN-3-673</Description>
    </_dlc_DocIdUrl>
  </documentManagement>
</p:properties>
</file>

<file path=customXml/itemProps1.xml><?xml version="1.0" encoding="utf-8"?>
<ds:datastoreItem xmlns:ds="http://schemas.openxmlformats.org/officeDocument/2006/customXml" ds:itemID="{4376DB21-DC10-480A-856D-2C3E17FB9916}"/>
</file>

<file path=customXml/itemProps2.xml><?xml version="1.0" encoding="utf-8"?>
<ds:datastoreItem xmlns:ds="http://schemas.openxmlformats.org/officeDocument/2006/customXml" ds:itemID="{57B83B56-D03C-4082-848E-32C20A58CF51}"/>
</file>

<file path=customXml/itemProps3.xml><?xml version="1.0" encoding="utf-8"?>
<ds:datastoreItem xmlns:ds="http://schemas.openxmlformats.org/officeDocument/2006/customXml" ds:itemID="{0618642B-C8CA-48AC-A0DE-9A97FCE1C7F7}"/>
</file>

<file path=customXml/itemProps4.xml><?xml version="1.0" encoding="utf-8"?>
<ds:datastoreItem xmlns:ds="http://schemas.openxmlformats.org/officeDocument/2006/customXml" ds:itemID="{D3BB93B5-C611-47DD-B623-11FFE7A72960}"/>
</file>

<file path=docProps/app.xml><?xml version="1.0" encoding="utf-8"?>
<Properties xmlns="http://schemas.openxmlformats.org/officeDocument/2006/extended-properties" xmlns:vt="http://schemas.openxmlformats.org/officeDocument/2006/docPropsVTypes">
  <Template>Normal</Template>
  <TotalTime>0</TotalTime>
  <Pages>3</Pages>
  <Words>1013</Words>
  <Characters>5780</Characters>
  <Application>Microsoft Office Word</Application>
  <DocSecurity>0</DocSecurity>
  <Lines>48</Lines>
  <Paragraphs>13</Paragraphs>
  <ScaleCrop>false</ScaleCrop>
  <Company>Hewlett-Packard</Company>
  <LinksUpToDate>false</LinksUpToDate>
  <CharactersWithSpaces>6780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Bojana</dc:creator>
  <cp:lastModifiedBy>Bojana</cp:lastModifiedBy>
  <cp:revision>2</cp:revision>
  <cp:lastPrinted>1601-01-01T00:00:00Z</cp:lastPrinted>
  <dcterms:created xsi:type="dcterms:W3CDTF">2013-04-24T21:51:00Z</dcterms:created>
  <dcterms:modified xsi:type="dcterms:W3CDTF">2013-04-24T21:51:00Z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457d4e84-33ba-421c-8017-d2613c25fa8f</vt:lpwstr>
  </property>
</Properties>
</file>